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0" w:rsidRPr="00DD13BF" w:rsidRDefault="00FF1660" w:rsidP="00FF1660">
      <w:pPr>
        <w:pStyle w:val="a8"/>
        <w:ind w:firstLine="709"/>
        <w:jc w:val="center"/>
        <w:rPr>
          <w:b/>
          <w:lang w:eastAsia="en-US"/>
        </w:rPr>
      </w:pPr>
      <w:r w:rsidRPr="00DD13BF">
        <w:rPr>
          <w:b/>
          <w:lang w:eastAsia="en-US"/>
        </w:rPr>
        <w:t>Определить правопреемников средств пенсионных накоплений можно с помощью Личного кабинета на сайте ПФР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>  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 xml:space="preserve">В соответствии с действующим законодательством право на получение пенсионных накоплений умершего гражданина имеют люди, которые были заранее указаны в заявлении застрахованного лица о распределении средств пенсионных накоплений (СПН) или его родственники. </w:t>
      </w:r>
      <w:r>
        <w:t>П</w:t>
      </w:r>
      <w:r w:rsidRPr="00FF1660">
        <w:t>равопреемник по заявлению имеет исключительные права на получение средств пенсионных накоплений. В качестве правопреемника может быть указан как один, так и несколько человек. При этом также возможно определить доли, в которых будут выплачены денежные средства выбранным правопреемникам.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>Подать заявление о распределении СПН можно в территориальный орган ПФР или с помощью Личного кабинета на официальном сайте ПФР. Важно знать, что в случае подачи электронного заявления о распределении средств пенсионных накоплений необходима усиленная квалифицированная электронная подпись</w:t>
      </w:r>
      <w:r w:rsidR="002A1AB5">
        <w:t>.</w:t>
      </w:r>
    </w:p>
    <w:p w:rsidR="00FF1660" w:rsidRPr="00FF1660" w:rsidRDefault="002A1AB5" w:rsidP="00FF1660">
      <w:pPr>
        <w:pStyle w:val="a8"/>
        <w:shd w:val="clear" w:color="auto" w:fill="FFFFFF"/>
        <w:ind w:firstLine="709"/>
        <w:jc w:val="both"/>
      </w:pPr>
      <w:r>
        <w:t>П</w:t>
      </w:r>
      <w:r w:rsidR="00FF1660" w:rsidRPr="00FF1660">
        <w:t xml:space="preserve">ри отсутствии заявления средства пенсионных накоплений выплачиваются родственникам умершего: в первую очередь - детям, в том числе усыновленным, супругу и родителям (усыновителям); во вторую очередь - братьям, сестрам, дедушкам, бабушкам и внукам. Правопреемникам второй очереди средства могут быть выплачены только при отсутствии правопреемников первой очереди. </w:t>
      </w:r>
    </w:p>
    <w:p w:rsidR="00FF1660" w:rsidRPr="005F5B18" w:rsidRDefault="00FF1660" w:rsidP="005F5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B18">
        <w:rPr>
          <w:rFonts w:ascii="Times New Roman" w:hAnsi="Times New Roman"/>
          <w:sz w:val="24"/>
          <w:szCs w:val="24"/>
        </w:rPr>
        <w:t xml:space="preserve">Выплата </w:t>
      </w:r>
      <w:r w:rsidR="00AD25AC">
        <w:rPr>
          <w:rFonts w:ascii="Times New Roman" w:hAnsi="Times New Roman"/>
          <w:sz w:val="24"/>
          <w:szCs w:val="24"/>
        </w:rPr>
        <w:t>СПН</w:t>
      </w:r>
      <w:r w:rsidRPr="005F5B18">
        <w:rPr>
          <w:rFonts w:ascii="Times New Roman" w:hAnsi="Times New Roman"/>
          <w:sz w:val="24"/>
          <w:szCs w:val="24"/>
        </w:rPr>
        <w:t xml:space="preserve"> носит заявительный характер и для ее получения правопреемникам необходимо обратиться </w:t>
      </w:r>
      <w:r w:rsidR="00616684" w:rsidRPr="005F5B18">
        <w:rPr>
          <w:rFonts w:ascii="Times New Roman" w:hAnsi="Times New Roman"/>
          <w:color w:val="333333"/>
          <w:sz w:val="24"/>
          <w:szCs w:val="24"/>
          <w:lang w:eastAsia="ru-RU"/>
        </w:rPr>
        <w:t>в течение шести месяцев со дня смерти застрахованного лица в пенсионный фонд (Пенсионный фонд России или негосударственный пенсионный фонд), в котором формировались пенсионные накопления умершего.</w:t>
      </w:r>
      <w:r w:rsidR="00616684" w:rsidRPr="005F5B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F5B18" w:rsidRPr="005F5B18">
        <w:rPr>
          <w:rFonts w:ascii="Times New Roman" w:hAnsi="Times New Roman"/>
          <w:color w:val="333333"/>
          <w:sz w:val="24"/>
          <w:szCs w:val="24"/>
        </w:rPr>
        <w:t xml:space="preserve">При этом необходимо предъявить: </w:t>
      </w:r>
      <w:r w:rsidR="005F5B18" w:rsidRPr="005F5B18">
        <w:rPr>
          <w:rFonts w:ascii="Times New Roman" w:eastAsiaTheme="minorHAnsi" w:hAnsi="Times New Roman"/>
          <w:sz w:val="24"/>
          <w:szCs w:val="24"/>
        </w:rPr>
        <w:t xml:space="preserve">документ, удостоверяющий личность, возраст и место жительства правопреемника; </w:t>
      </w:r>
      <w:r w:rsidRPr="005F5B18">
        <w:rPr>
          <w:rFonts w:ascii="Times New Roman" w:hAnsi="Times New Roman"/>
          <w:sz w:val="24"/>
          <w:szCs w:val="24"/>
        </w:rPr>
        <w:t>свидетельство о смерти застрахованного лица</w:t>
      </w:r>
      <w:r w:rsidR="005F5B18" w:rsidRPr="005F5B18">
        <w:rPr>
          <w:rFonts w:ascii="Times New Roman" w:hAnsi="Times New Roman"/>
          <w:sz w:val="24"/>
          <w:szCs w:val="24"/>
        </w:rPr>
        <w:t>;</w:t>
      </w:r>
      <w:r w:rsidRPr="005F5B18">
        <w:rPr>
          <w:rFonts w:ascii="Times New Roman" w:hAnsi="Times New Roman"/>
          <w:sz w:val="24"/>
          <w:szCs w:val="24"/>
        </w:rPr>
        <w:t xml:space="preserve"> документы, подтверждающие родственные отношения с умершим (для детей - свидетельство о рождении, для супругов - свидетельство о браке и т.д.)</w:t>
      </w:r>
      <w:r w:rsidR="005F5B18" w:rsidRPr="005F5B18">
        <w:rPr>
          <w:rFonts w:ascii="Times New Roman" w:hAnsi="Times New Roman"/>
          <w:sz w:val="24"/>
          <w:szCs w:val="24"/>
        </w:rPr>
        <w:t>;</w:t>
      </w:r>
      <w:r w:rsidRPr="005F5B18">
        <w:rPr>
          <w:rFonts w:ascii="Times New Roman" w:hAnsi="Times New Roman"/>
          <w:sz w:val="24"/>
          <w:szCs w:val="24"/>
        </w:rPr>
        <w:t xml:space="preserve"> </w:t>
      </w:r>
      <w:r w:rsidR="0001634C" w:rsidRPr="005F5B18">
        <w:rPr>
          <w:rFonts w:ascii="Times New Roman" w:eastAsiaTheme="minorHAnsi" w:hAnsi="Times New Roman"/>
          <w:bCs/>
          <w:sz w:val="24"/>
          <w:szCs w:val="24"/>
        </w:rPr>
        <w:t xml:space="preserve">страховое свидетельство обязательного пенсионного страхования умершего застрахованного лица либо документ, выданный территориальным органом ПФР, в котором указан страховой номер индивидуального лицевого счета </w:t>
      </w:r>
      <w:r w:rsidR="0001634C" w:rsidRPr="005F5B18">
        <w:rPr>
          <w:rFonts w:ascii="Times New Roman" w:hAnsi="Times New Roman"/>
          <w:sz w:val="24"/>
          <w:szCs w:val="24"/>
        </w:rPr>
        <w:t xml:space="preserve">(СНИЛС) </w:t>
      </w:r>
      <w:r w:rsidR="0001634C" w:rsidRPr="005F5B18">
        <w:rPr>
          <w:rFonts w:ascii="Times New Roman" w:eastAsiaTheme="minorHAnsi" w:hAnsi="Times New Roman"/>
          <w:bCs/>
          <w:sz w:val="24"/>
          <w:szCs w:val="24"/>
        </w:rPr>
        <w:t>умершего застрахованного лица</w:t>
      </w:r>
      <w:r w:rsidR="005F5B18">
        <w:rPr>
          <w:rFonts w:ascii="Times New Roman" w:eastAsiaTheme="minorHAnsi" w:hAnsi="Times New Roman"/>
          <w:bCs/>
          <w:sz w:val="24"/>
          <w:szCs w:val="24"/>
        </w:rPr>
        <w:t xml:space="preserve">, и другие </w:t>
      </w:r>
      <w:r w:rsidR="00CF646F">
        <w:rPr>
          <w:rFonts w:ascii="Times New Roman" w:eastAsiaTheme="minorHAnsi" w:hAnsi="Times New Roman"/>
          <w:bCs/>
          <w:sz w:val="24"/>
          <w:szCs w:val="24"/>
        </w:rPr>
        <w:t xml:space="preserve">документы </w:t>
      </w:r>
      <w:r w:rsidR="005F5B18">
        <w:rPr>
          <w:rFonts w:ascii="Times New Roman" w:eastAsiaTheme="minorHAnsi" w:hAnsi="Times New Roman"/>
          <w:bCs/>
          <w:sz w:val="24"/>
          <w:szCs w:val="24"/>
        </w:rPr>
        <w:t xml:space="preserve">согласно </w:t>
      </w:r>
      <w:r w:rsidR="00AD25AC">
        <w:rPr>
          <w:rFonts w:ascii="Times New Roman" w:eastAsiaTheme="minorHAnsi" w:hAnsi="Times New Roman"/>
          <w:bCs/>
          <w:sz w:val="24"/>
          <w:szCs w:val="24"/>
        </w:rPr>
        <w:t>утвержденным Правилам</w:t>
      </w:r>
      <w:r w:rsidRPr="005F5B18">
        <w:rPr>
          <w:rFonts w:ascii="Times New Roman" w:hAnsi="Times New Roman"/>
          <w:sz w:val="24"/>
          <w:szCs w:val="24"/>
        </w:rPr>
        <w:t>.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 xml:space="preserve"> Средства пенсионных накоплений могут быть выплачены правопреемникам, если смерть гражданина наступила: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 xml:space="preserve">- до назначения ему выплаты за счет </w:t>
      </w:r>
      <w:r w:rsidR="00AD25AC">
        <w:t>СПН</w:t>
      </w:r>
      <w:r w:rsidRPr="00FF1660">
        <w:t xml:space="preserve">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>- после назначения ему срочной пенсионной выплаты,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FF1660" w:rsidRPr="00FF1660" w:rsidRDefault="00FF1660" w:rsidP="00FF1660">
      <w:pPr>
        <w:pStyle w:val="a8"/>
        <w:ind w:firstLine="709"/>
        <w:jc w:val="both"/>
      </w:pPr>
      <w:r w:rsidRPr="00FF1660">
        <w:t>- после того, как была назначена, но еще не выплачена ему, единовременная выплата средств пенсионных накоплений.</w:t>
      </w:r>
    </w:p>
    <w:p w:rsidR="005F5B18" w:rsidRDefault="005F5B18" w:rsidP="00AD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Напоминае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м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, что </w:t>
      </w:r>
      <w:r w:rsidR="00AD25AC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СПН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формиру</w:t>
      </w:r>
      <w:r w:rsidR="00AD25AC">
        <w:rPr>
          <w:rFonts w:ascii="Times New Roman" w:hAnsi="Times New Roman"/>
          <w:bCs/>
          <w:color w:val="333333"/>
          <w:sz w:val="24"/>
          <w:szCs w:val="24"/>
          <w:lang w:eastAsia="ru-RU"/>
        </w:rPr>
        <w:t>ю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тся у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граждан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, родившихся в 1967 году и позже, </w:t>
      </w:r>
      <w:r w:rsidRPr="00934D4A">
        <w:rPr>
          <w:rStyle w:val="fontstyle21"/>
          <w:rFonts w:ascii="Times New Roman" w:hAnsi="Times New Roman"/>
        </w:rPr>
        <w:t>за которых их работодатели уплачивали страховые взносы на финансирование накопительной пенсии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>.</w:t>
      </w:r>
      <w:r w:rsidR="00AD25AC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Также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02F1A">
        <w:rPr>
          <w:rFonts w:ascii="Times New Roman" w:hAnsi="Times New Roman"/>
          <w:sz w:val="24"/>
          <w:szCs w:val="24"/>
          <w:lang w:eastAsia="ru-RU"/>
        </w:rPr>
        <w:t>пенсионны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02F1A">
        <w:rPr>
          <w:rFonts w:ascii="Times New Roman" w:hAnsi="Times New Roman"/>
          <w:sz w:val="24"/>
          <w:szCs w:val="24"/>
          <w:lang w:eastAsia="ru-RU"/>
        </w:rPr>
        <w:t xml:space="preserve"> накоплени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2329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формировал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сь у мужчин 1953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1966 годов рождения и у женщин 1957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1966 годов рождения, чьи работодатели уплачивали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страховые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взносы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934D4A">
        <w:rPr>
          <w:rStyle w:val="fontstyle21"/>
          <w:rFonts w:ascii="Times New Roman" w:hAnsi="Times New Roman"/>
        </w:rPr>
        <w:t xml:space="preserve">на накопительную часть трудовой пенсии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в 2002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hAnsi="Times New Roman"/>
          <w:color w:val="333333"/>
          <w:sz w:val="24"/>
          <w:szCs w:val="24"/>
          <w:lang w:eastAsia="ru-RU"/>
        </w:rPr>
        <w:t>2004 годах</w:t>
      </w:r>
      <w:r w:rsidR="00AD25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AD25AC" w:rsidRPr="00AD25AC">
        <w:rPr>
          <w:rFonts w:ascii="Times New Roman" w:hAnsi="Times New Roman"/>
          <w:color w:val="333333"/>
          <w:sz w:val="24"/>
          <w:szCs w:val="24"/>
          <w:lang w:eastAsia="ru-RU"/>
        </w:rPr>
        <w:t>СПН</w:t>
      </w:r>
      <w:r w:rsidR="00AD25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могут формироваться </w:t>
      </w:r>
      <w:r w:rsidRPr="00AD25AC">
        <w:rPr>
          <w:rStyle w:val="fontstyle21"/>
          <w:rFonts w:ascii="Times New Roman" w:hAnsi="Times New Roman"/>
        </w:rPr>
        <w:t xml:space="preserve">у участников Программы государственного софинансирования пенсий </w:t>
      </w:r>
      <w:r w:rsidRPr="00AD25AC">
        <w:rPr>
          <w:rFonts w:ascii="Times New Roman" w:hAnsi="Times New Roman"/>
          <w:sz w:val="24"/>
          <w:szCs w:val="24"/>
          <w:lang w:eastAsia="ru-RU"/>
        </w:rPr>
        <w:t>за счет собственных дополнительных взносов, средств софинансирования.</w:t>
      </w:r>
    </w:p>
    <w:p w:rsidR="00AD25AC" w:rsidRPr="00910A3B" w:rsidRDefault="00AD25AC" w:rsidP="00AD25AC">
      <w:pPr>
        <w:pStyle w:val="1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D25AC" w:rsidRPr="00AD25AC" w:rsidRDefault="00AD25AC" w:rsidP="00AD25AC">
      <w:pPr>
        <w:ind w:left="-540"/>
        <w:jc w:val="center"/>
        <w:rPr>
          <w:sz w:val="24"/>
          <w:szCs w:val="24"/>
        </w:rPr>
      </w:pPr>
      <w:r w:rsidRPr="00E44322">
        <w:rPr>
          <w:rFonts w:ascii="Times New Roman" w:hAnsi="Times New Roman"/>
          <w:sz w:val="20"/>
          <w:szCs w:val="20"/>
        </w:rPr>
        <w:t>в Новооскольском районе Белгородской области.</w:t>
      </w:r>
    </w:p>
    <w:sectPr w:rsidR="00AD25AC" w:rsidRPr="00AD25AC" w:rsidSect="00AD25AC">
      <w:headerReference w:type="default" r:id="rId4"/>
      <w:footerReference w:type="even" r:id="rId5"/>
      <w:footerReference w:type="default" r:id="rId6"/>
      <w:pgSz w:w="11906" w:h="16838" w:code="9"/>
      <w:pgMar w:top="680" w:right="851" w:bottom="397" w:left="1701" w:header="567" w:footer="5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5B68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C2A" w:rsidRDefault="005B68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5B68CE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5B6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F1660"/>
    <w:rsid w:val="0001634C"/>
    <w:rsid w:val="001640FB"/>
    <w:rsid w:val="002A1AB5"/>
    <w:rsid w:val="00482EBA"/>
    <w:rsid w:val="005339B3"/>
    <w:rsid w:val="005B68CE"/>
    <w:rsid w:val="005F5B18"/>
    <w:rsid w:val="00616684"/>
    <w:rsid w:val="007406FB"/>
    <w:rsid w:val="00AD25AC"/>
    <w:rsid w:val="00CF646F"/>
    <w:rsid w:val="00DD13BF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660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60"/>
    <w:rPr>
      <w:rFonts w:ascii="Calibri" w:eastAsia="Times New Roman" w:hAnsi="Calibri"/>
      <w:b/>
      <w:sz w:val="20"/>
      <w:szCs w:val="20"/>
    </w:rPr>
  </w:style>
  <w:style w:type="paragraph" w:styleId="a3">
    <w:name w:val="header"/>
    <w:basedOn w:val="a"/>
    <w:link w:val="a4"/>
    <w:rsid w:val="00FF16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1660"/>
    <w:rPr>
      <w:rFonts w:ascii="Calibri" w:eastAsia="Times New Roman" w:hAnsi="Calibri"/>
      <w:sz w:val="20"/>
      <w:szCs w:val="20"/>
    </w:rPr>
  </w:style>
  <w:style w:type="paragraph" w:styleId="a5">
    <w:name w:val="footer"/>
    <w:basedOn w:val="a"/>
    <w:link w:val="a6"/>
    <w:rsid w:val="00FF16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F1660"/>
    <w:rPr>
      <w:rFonts w:ascii="Calibri" w:eastAsia="Times New Roman" w:hAnsi="Calibri"/>
      <w:sz w:val="20"/>
      <w:szCs w:val="20"/>
    </w:rPr>
  </w:style>
  <w:style w:type="character" w:styleId="a7">
    <w:name w:val="page number"/>
    <w:basedOn w:val="a0"/>
    <w:rsid w:val="00FF1660"/>
  </w:style>
  <w:style w:type="paragraph" w:styleId="a8">
    <w:name w:val="No Spacing"/>
    <w:uiPriority w:val="1"/>
    <w:qFormat/>
    <w:rsid w:val="00FF1660"/>
    <w:rPr>
      <w:rFonts w:eastAsia="Times New Roman"/>
      <w:lang w:eastAsia="ru-RU"/>
    </w:rPr>
  </w:style>
  <w:style w:type="character" w:customStyle="1" w:styleId="fontstyle21">
    <w:name w:val="fontstyle21"/>
    <w:basedOn w:val="a0"/>
    <w:rsid w:val="005F5B18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01">
    <w:name w:val="fontstyle01"/>
    <w:basedOn w:val="a0"/>
    <w:rsid w:val="005F5B18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paragraph" w:customStyle="1" w:styleId="11">
    <w:name w:val="заголовок 1"/>
    <w:basedOn w:val="a"/>
    <w:next w:val="a"/>
    <w:rsid w:val="00AD25A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2020-07-13T08:37:00Z</dcterms:created>
  <dcterms:modified xsi:type="dcterms:W3CDTF">2020-07-13T10:34:00Z</dcterms:modified>
</cp:coreProperties>
</file>